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firstLine="0" w:firstLineChars="0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附件3</w:t>
      </w:r>
    </w:p>
    <w:p>
      <w:pPr>
        <w:adjustRightInd w:val="0"/>
        <w:snapToGrid w:val="0"/>
        <w:spacing w:line="58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8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有关政策依据和国家、行业标准</w:t>
      </w:r>
    </w:p>
    <w:p>
      <w:pPr>
        <w:adjustRightInd w:val="0"/>
        <w:snapToGrid w:val="0"/>
        <w:spacing w:line="580" w:lineRule="exact"/>
      </w:pPr>
    </w:p>
    <w:p>
      <w:pPr>
        <w:adjustRightInd w:val="0"/>
        <w:snapToGrid w:val="0"/>
        <w:spacing w:line="580" w:lineRule="exact"/>
      </w:pPr>
      <w:r>
        <w:rPr>
          <w:rFonts w:hint="eastAsia"/>
        </w:rPr>
        <w:t>一、《电力安全事故应急处置和调查处理条例》（中华人民共和国国务院令 第</w:t>
      </w:r>
      <w:r>
        <w:rPr>
          <w:rFonts w:hint="eastAsia" w:hAnsi="Times New Roman" w:cs="Times New Roman"/>
        </w:rPr>
        <w:t>599</w:t>
      </w:r>
      <w:r>
        <w:rPr>
          <w:rFonts w:hint="eastAsia"/>
        </w:rPr>
        <w:t>号）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二、《电力可靠性管理办法（暂行）》（国家发展和改革委员会令</w:t>
      </w:r>
      <w:r>
        <w:rPr>
          <w:rFonts w:hint="eastAsia" w:hAnsi="Times New Roman" w:cs="Times New Roman"/>
        </w:rPr>
        <w:t>2022年第50</w:t>
      </w:r>
      <w:r>
        <w:rPr>
          <w:rFonts w:hint="eastAsia"/>
        </w:rPr>
        <w:t>号）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三、《国家发展改革委 国家能源局关于新形势下配电网高质量发展的指导意见》（发改能源</w:t>
      </w:r>
      <w:r>
        <w:rPr>
          <w:rFonts w:hint="eastAsia" w:hAnsi="Times New Roman" w:cs="Times New Roman"/>
        </w:rPr>
        <w:t>〔2024〕187</w:t>
      </w:r>
      <w:r>
        <w:rPr>
          <w:rFonts w:hint="eastAsia"/>
        </w:rPr>
        <w:t>号）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四、《坚强局部电网规划建设实施方案》（国能发电力</w:t>
      </w:r>
      <w:r>
        <w:rPr>
          <w:rFonts w:hint="eastAsia" w:hAnsi="Times New Roman" w:cs="Times New Roman"/>
        </w:rPr>
        <w:t>〔2020〕40</w:t>
      </w:r>
      <w:r>
        <w:rPr>
          <w:rFonts w:hint="eastAsia"/>
        </w:rPr>
        <w:t>号）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五、《电力系统安全稳定导则》（GB 38755-2019）、《电力系统技术导则》（GB/T 38969-2020）、《配电网规划设计技术导则》（DL/T 5729-2016）、《10kV及以下架空配电线路设计规范》（DL/T 5220-2021）、《66kV及以下架空电力线路设计规范》（GB 50061-2010）、《110kV～750kV架空输电线路设计规范》（GB 50545-2010）、《35kV～110kV变电站设计规范》（GB 50059-2011）、《城市配电网规划设计规范》（GB 50613）、《3kV～110kV电网继电保护装置运行整定规程》（DL/T 584）等。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36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36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zZTkxZTRkZWI5Y2ZmMThmOTNkOWUxN2JhMTlkYWIifQ=="/>
  </w:docVars>
  <w:rsids>
    <w:rsidRoot w:val="00EB30F1"/>
    <w:rsid w:val="000739AD"/>
    <w:rsid w:val="001337DF"/>
    <w:rsid w:val="001E5FC6"/>
    <w:rsid w:val="00200A87"/>
    <w:rsid w:val="002155E1"/>
    <w:rsid w:val="00271E37"/>
    <w:rsid w:val="002B105D"/>
    <w:rsid w:val="002B5897"/>
    <w:rsid w:val="002D1ECE"/>
    <w:rsid w:val="00301E79"/>
    <w:rsid w:val="00316C83"/>
    <w:rsid w:val="0041196F"/>
    <w:rsid w:val="004469DD"/>
    <w:rsid w:val="004B1D66"/>
    <w:rsid w:val="00515D97"/>
    <w:rsid w:val="00533777"/>
    <w:rsid w:val="00534DCD"/>
    <w:rsid w:val="00582AB1"/>
    <w:rsid w:val="005F32EA"/>
    <w:rsid w:val="005F5480"/>
    <w:rsid w:val="006577FF"/>
    <w:rsid w:val="006F607E"/>
    <w:rsid w:val="00734990"/>
    <w:rsid w:val="007C143B"/>
    <w:rsid w:val="0081645C"/>
    <w:rsid w:val="0085158D"/>
    <w:rsid w:val="0088302E"/>
    <w:rsid w:val="00893E36"/>
    <w:rsid w:val="00952D92"/>
    <w:rsid w:val="00984520"/>
    <w:rsid w:val="009A2375"/>
    <w:rsid w:val="009E0962"/>
    <w:rsid w:val="009F7304"/>
    <w:rsid w:val="00A00A14"/>
    <w:rsid w:val="00A5036D"/>
    <w:rsid w:val="00A53269"/>
    <w:rsid w:val="00A55DA0"/>
    <w:rsid w:val="00AB5AD2"/>
    <w:rsid w:val="00B03645"/>
    <w:rsid w:val="00B7685E"/>
    <w:rsid w:val="00C07784"/>
    <w:rsid w:val="00C53AD8"/>
    <w:rsid w:val="00CE69F0"/>
    <w:rsid w:val="00D06309"/>
    <w:rsid w:val="00D9081E"/>
    <w:rsid w:val="00DF08F9"/>
    <w:rsid w:val="00E73ED4"/>
    <w:rsid w:val="00E93A31"/>
    <w:rsid w:val="00EB30F1"/>
    <w:rsid w:val="00EC5A50"/>
    <w:rsid w:val="00F818A2"/>
    <w:rsid w:val="00FA5710"/>
    <w:rsid w:val="00FC647A"/>
    <w:rsid w:val="00FE5562"/>
    <w:rsid w:val="011F2890"/>
    <w:rsid w:val="021100A2"/>
    <w:rsid w:val="02E80AFB"/>
    <w:rsid w:val="033B4947"/>
    <w:rsid w:val="03F8034B"/>
    <w:rsid w:val="043015F7"/>
    <w:rsid w:val="066C1A43"/>
    <w:rsid w:val="089D4A83"/>
    <w:rsid w:val="09A95096"/>
    <w:rsid w:val="09AB0C26"/>
    <w:rsid w:val="09BF278A"/>
    <w:rsid w:val="0A2570E3"/>
    <w:rsid w:val="0B930E91"/>
    <w:rsid w:val="0BB03AF5"/>
    <w:rsid w:val="0BD657C3"/>
    <w:rsid w:val="1223632B"/>
    <w:rsid w:val="131E0912"/>
    <w:rsid w:val="181A7E5D"/>
    <w:rsid w:val="19642DC0"/>
    <w:rsid w:val="1C4714CF"/>
    <w:rsid w:val="1D0A6678"/>
    <w:rsid w:val="1D1D366C"/>
    <w:rsid w:val="1EE07337"/>
    <w:rsid w:val="1EFFC0B1"/>
    <w:rsid w:val="1F7F903D"/>
    <w:rsid w:val="1FBE6E4D"/>
    <w:rsid w:val="215522BF"/>
    <w:rsid w:val="24DB2F79"/>
    <w:rsid w:val="24EE4C87"/>
    <w:rsid w:val="251461D1"/>
    <w:rsid w:val="26702394"/>
    <w:rsid w:val="26E3376C"/>
    <w:rsid w:val="27247F28"/>
    <w:rsid w:val="27BD27F6"/>
    <w:rsid w:val="28E47356"/>
    <w:rsid w:val="2A1262DA"/>
    <w:rsid w:val="2BB52335"/>
    <w:rsid w:val="2C506C46"/>
    <w:rsid w:val="2DFE0117"/>
    <w:rsid w:val="2ECA7635"/>
    <w:rsid w:val="2EDC471E"/>
    <w:rsid w:val="2F841649"/>
    <w:rsid w:val="3310319B"/>
    <w:rsid w:val="33AD59F2"/>
    <w:rsid w:val="33E04D53"/>
    <w:rsid w:val="35FF6626"/>
    <w:rsid w:val="38DE5291"/>
    <w:rsid w:val="3A141A1A"/>
    <w:rsid w:val="3A8A5488"/>
    <w:rsid w:val="3BA7637F"/>
    <w:rsid w:val="3BD056AD"/>
    <w:rsid w:val="3D661848"/>
    <w:rsid w:val="3EF54DE7"/>
    <w:rsid w:val="3FF064D1"/>
    <w:rsid w:val="421E5A2D"/>
    <w:rsid w:val="421F4213"/>
    <w:rsid w:val="47C22C96"/>
    <w:rsid w:val="47E466D6"/>
    <w:rsid w:val="49E54A1A"/>
    <w:rsid w:val="4D640DA2"/>
    <w:rsid w:val="507C56FE"/>
    <w:rsid w:val="526DE9D5"/>
    <w:rsid w:val="555B7071"/>
    <w:rsid w:val="568550E1"/>
    <w:rsid w:val="577F5BCC"/>
    <w:rsid w:val="586B6A32"/>
    <w:rsid w:val="58E3718F"/>
    <w:rsid w:val="59995821"/>
    <w:rsid w:val="59CB737B"/>
    <w:rsid w:val="5A845B89"/>
    <w:rsid w:val="63E632D3"/>
    <w:rsid w:val="695404BF"/>
    <w:rsid w:val="6BA04BD6"/>
    <w:rsid w:val="6D0B4CA1"/>
    <w:rsid w:val="6D6F3027"/>
    <w:rsid w:val="6ED71016"/>
    <w:rsid w:val="6F5A4F5D"/>
    <w:rsid w:val="6FFF0BA8"/>
    <w:rsid w:val="70974410"/>
    <w:rsid w:val="70A266F9"/>
    <w:rsid w:val="70C847A4"/>
    <w:rsid w:val="712A3E4B"/>
    <w:rsid w:val="723F4D5F"/>
    <w:rsid w:val="725F2F86"/>
    <w:rsid w:val="7559393C"/>
    <w:rsid w:val="773B393E"/>
    <w:rsid w:val="77D4375C"/>
    <w:rsid w:val="77FD5EA7"/>
    <w:rsid w:val="79DE9E61"/>
    <w:rsid w:val="7AE954DA"/>
    <w:rsid w:val="7BFB9E32"/>
    <w:rsid w:val="7C51043C"/>
    <w:rsid w:val="7CAB3793"/>
    <w:rsid w:val="7CF2EDAB"/>
    <w:rsid w:val="7E9674D9"/>
    <w:rsid w:val="7EB76E27"/>
    <w:rsid w:val="7FBF0AC5"/>
    <w:rsid w:val="7FE836B5"/>
    <w:rsid w:val="96FE84E6"/>
    <w:rsid w:val="ADD7F7A4"/>
    <w:rsid w:val="AEDAC64E"/>
    <w:rsid w:val="AFFF3089"/>
    <w:rsid w:val="B6ED77BC"/>
    <w:rsid w:val="BAB75374"/>
    <w:rsid w:val="BDDF31D9"/>
    <w:rsid w:val="BDF6DEEB"/>
    <w:rsid w:val="BFFBC770"/>
    <w:rsid w:val="C327F7EA"/>
    <w:rsid w:val="DBFE9491"/>
    <w:rsid w:val="DDCFD9BE"/>
    <w:rsid w:val="DF7FB8D7"/>
    <w:rsid w:val="E78BB128"/>
    <w:rsid w:val="E9FE9779"/>
    <w:rsid w:val="EDEE4C7B"/>
    <w:rsid w:val="EEEE686D"/>
    <w:rsid w:val="EFBFDE65"/>
    <w:rsid w:val="F3EB915E"/>
    <w:rsid w:val="F5F5356C"/>
    <w:rsid w:val="F5FC8BF7"/>
    <w:rsid w:val="F675A95B"/>
    <w:rsid w:val="F6EED0FA"/>
    <w:rsid w:val="F7ABD87F"/>
    <w:rsid w:val="F9FFF41C"/>
    <w:rsid w:val="FB330BBC"/>
    <w:rsid w:val="FB897994"/>
    <w:rsid w:val="FBDE47FC"/>
    <w:rsid w:val="FD4F8088"/>
    <w:rsid w:val="FDEFB348"/>
    <w:rsid w:val="FE72E26F"/>
    <w:rsid w:val="FEF7A494"/>
    <w:rsid w:val="FF2F1978"/>
    <w:rsid w:val="FF5FB6EF"/>
    <w:rsid w:val="FF740635"/>
    <w:rsid w:val="FF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_GB2312" w:hAnsi="仿宋" w:eastAsia="仿宋_GB2312" w:cs="仿宋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paragraph" w:styleId="3">
    <w:name w:val="heading 4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Balloon Text"/>
    <w:basedOn w:val="1"/>
    <w:link w:val="14"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paragraph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批注框文本 Char"/>
    <w:basedOn w:val="10"/>
    <w:link w:val="5"/>
    <w:uiPriority w:val="0"/>
    <w:rPr>
      <w:rFonts w:ascii="仿宋_GB2312" w:hAnsi="仿宋" w:eastAsia="仿宋_GB2312" w:cs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660</Words>
  <Characters>3767</Characters>
  <Lines>31</Lines>
  <Paragraphs>8</Paragraphs>
  <TotalTime>30</TotalTime>
  <ScaleCrop>false</ScaleCrop>
  <LinksUpToDate>false</LinksUpToDate>
  <CharactersWithSpaces>4419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2024-03-18T00:57:00Z</dcterms:created>
  <dc:creator>49659</dc:creator>
  <cp:lastModifiedBy>小笨</cp:lastModifiedBy>
  <cp:lastPrinted>2024-03-18T01:07:00Z</cp:lastPrinted>
  <dcterms:modified xsi:type="dcterms:W3CDTF">2024-03-21T02:12:28Z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E30B0567513C451CB674DE5787DE5A12_13</vt:lpwstr>
  </property>
</Properties>
</file>